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7ec27" w14:textId="727ec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Оқу-жаттығу процесі, спорттық резервті және жоғары дәрежедегі споршыларды даярлау, допингке қарсы қызмет, ғылыми-әдістемелік, медициналық-биологиялық және фармакологиялық қамтамасыз ету жүзеге асырылатын ұйымдар және спортшыларды медициналық көмекпен қамтамасыз ететін ұйымдар үшін үлгілік штаттарды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2017 жылғы 30 мамырдағы № 155 бұйрығы. Қазақстан Республикасының Әділет министрлігінде 2017 жылғы 4 шілдеде № 15301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Мәдениет және спорт министрінің 24.02.2020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"Дене шынықтыру және спорт туралы" 2014 жылғы 3 шілдедегі Қазақстан Республикасы Заңының </w:t>
      </w:r>
      <w:r>
        <w:rPr>
          <w:rFonts w:ascii="Times New Roman"/>
          <w:b w:val="false"/>
          <w:i w:val="false"/>
          <w:color w:val="000000"/>
          <w:sz w:val="28"/>
        </w:rPr>
        <w:t>7-бабы</w:t>
      </w:r>
      <w:r>
        <w:rPr>
          <w:rFonts w:ascii="Times New Roman"/>
          <w:b w:val="false"/>
          <w:i w:val="false"/>
          <w:color w:val="000000"/>
          <w:sz w:val="28"/>
        </w:rPr>
        <w:t xml:space="preserve"> 40)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Бекітілсін:</w:t>
      </w:r>
    </w:p>
    <w:bookmarkEnd w:id="1"/>
    <w:bookmarkStart w:name="z12" w:id="2"/>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оқу-жаттығу процесі, спорт резервін және жоғары дәрежедегі споршыларды даярлау жүзеге асырылатын ұйымдары үшін үлгілік штаттары;</w:t>
      </w:r>
    </w:p>
    <w:bookmarkEnd w:id="2"/>
    <w:bookmarkStart w:name="z13" w:id="3"/>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допингке қарсы қызмет, ғылыми-әдістемелік, медициналық-биологиялық және фармакологиялық қамтамасыз ету жүзеге асырылатын ұйымдар және спортшыларды медициналық көмекпен қамтамасыз ететін ұйымдар үшін үлгілік штаттары.</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Мәдениет және спорт министрінің 24.02.2020 </w:t>
      </w:r>
      <w:r>
        <w:rPr>
          <w:rFonts w:ascii="Times New Roman"/>
          <w:b w:val="false"/>
          <w:i w:val="false"/>
          <w:color w:val="00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4"/>
    <w:p>
      <w:pPr>
        <w:spacing w:after="0"/>
        <w:ind w:left="0"/>
        <w:jc w:val="both"/>
      </w:pPr>
      <w:r>
        <w:rPr>
          <w:rFonts w:ascii="Times New Roman"/>
          <w:b w:val="false"/>
          <w:i w:val="false"/>
          <w:color w:val="000000"/>
          <w:sz w:val="28"/>
        </w:rPr>
        <w:t>
      2. Қазақстан Республикасы Мәдениет және спорт министрлігінің Спорт және дене шынықтыру істері комитеті заңнамада белгіленген тәртіппен:</w:t>
      </w:r>
    </w:p>
    <w:bookmarkEnd w:id="4"/>
    <w:bookmarkStart w:name="z4" w:id="5"/>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5"/>
    <w:bookmarkStart w:name="z5" w:id="6"/>
    <w:p>
      <w:pPr>
        <w:spacing w:after="0"/>
        <w:ind w:left="0"/>
        <w:jc w:val="both"/>
      </w:pPr>
      <w:r>
        <w:rPr>
          <w:rFonts w:ascii="Times New Roman"/>
          <w:b w:val="false"/>
          <w:i w:val="false"/>
          <w:color w:val="000000"/>
          <w:sz w:val="28"/>
        </w:rPr>
        <w:t>
      2) осы бұйрықты мемлекеттік тіркелген күнінен бастап күнтізбелік он күн ішінде оның көшірмесін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әділет орталығы" шаруашылық жүргізу құқығындағы республикалық мемлекеттік кәсіпорнына қазақ және орыс тілдерінде баспа және электронды түрде жолдауды;</w:t>
      </w:r>
    </w:p>
    <w:bookmarkEnd w:id="6"/>
    <w:bookmarkStart w:name="z6" w:id="7"/>
    <w:p>
      <w:pPr>
        <w:spacing w:after="0"/>
        <w:ind w:left="0"/>
        <w:jc w:val="both"/>
      </w:pPr>
      <w:r>
        <w:rPr>
          <w:rFonts w:ascii="Times New Roman"/>
          <w:b w:val="false"/>
          <w:i w:val="false"/>
          <w:color w:val="000000"/>
          <w:sz w:val="28"/>
        </w:rPr>
        <w:t>
      3) ресми жарияланғаннан кейін күнтізбелік он күн ішінде осы бұйрықты Қазақстан Республикасы Мәдениет және спорт министрлігінің интернет-ресурсында орналастыруды;</w:t>
      </w:r>
    </w:p>
    <w:bookmarkEnd w:id="7"/>
    <w:bookmarkStart w:name="z7" w:id="8"/>
    <w:p>
      <w:pPr>
        <w:spacing w:after="0"/>
        <w:ind w:left="0"/>
        <w:jc w:val="both"/>
      </w:pPr>
      <w:r>
        <w:rPr>
          <w:rFonts w:ascii="Times New Roman"/>
          <w:b w:val="false"/>
          <w:i w:val="false"/>
          <w:color w:val="000000"/>
          <w:sz w:val="28"/>
        </w:rPr>
        <w:t>
      4) осы тармақпен қарастырылған іс-шаралар орындалғаннан кейін он жұмыс күні ішінде Қазақстан Республикасы Мәдениет және спорт министрлігінің Заң қызметі департаментіне іс-шаралардың орындалуы туралы мәлімет беруді қамтамасыз етсін.</w:t>
      </w:r>
    </w:p>
    <w:bookmarkEnd w:id="8"/>
    <w:bookmarkStart w:name="z8"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9"/>
    <w:bookmarkStart w:name="z9"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2017 жылғы 30 мамырдағы</w:t>
            </w:r>
            <w:r>
              <w:br/>
            </w:r>
            <w:r>
              <w:rPr>
                <w:rFonts w:ascii="Times New Roman"/>
                <w:b w:val="false"/>
                <w:i w:val="false"/>
                <w:color w:val="000000"/>
                <w:sz w:val="20"/>
              </w:rPr>
              <w:t>№ 155 бұйрығына 1-қосымша</w:t>
            </w:r>
          </w:p>
        </w:tc>
      </w:tr>
    </w:tbl>
    <w:bookmarkStart w:name="z11" w:id="11"/>
    <w:p>
      <w:pPr>
        <w:spacing w:after="0"/>
        <w:ind w:left="0"/>
        <w:jc w:val="left"/>
      </w:pPr>
      <w:r>
        <w:rPr>
          <w:rFonts w:ascii="Times New Roman"/>
          <w:b/>
          <w:i w:val="false"/>
          <w:color w:val="000000"/>
        </w:rPr>
        <w:t xml:space="preserve"> Оқу-жаттығу процесі, спорт резервін және жоғары дәрежедегі споршыларды даярлау жүзеге асырылатын ұйымдары үшін үлгілік штаттары</w:t>
      </w:r>
    </w:p>
    <w:bookmarkEnd w:id="11"/>
    <w:p>
      <w:pPr>
        <w:spacing w:after="0"/>
        <w:ind w:left="0"/>
        <w:jc w:val="both"/>
      </w:pPr>
      <w:r>
        <w:rPr>
          <w:rFonts w:ascii="Times New Roman"/>
          <w:b w:val="false"/>
          <w:i w:val="false"/>
          <w:color w:val="ff0000"/>
          <w:sz w:val="28"/>
        </w:rPr>
        <w:t xml:space="preserve">
      Ескерту. 1-қосымшаға өзгеріс енгізілді – ҚР Мәдениет және спорт министрінің 25.09.2018 </w:t>
      </w:r>
      <w:r>
        <w:rPr>
          <w:rFonts w:ascii="Times New Roman"/>
          <w:b w:val="false"/>
          <w:i w:val="false"/>
          <w:color w:val="ff0000"/>
          <w:sz w:val="28"/>
        </w:rPr>
        <w:t>№ 271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24.02.2020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3825"/>
        <w:gridCol w:w="7408"/>
        <w:gridCol w:w="2"/>
      </w:tblGrid>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атауы</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Бірліктердің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персонал</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бірліктен кем емес</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Филиалдың басшысы</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басшысының орынбасары</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жаттықтырушы (немесе аға жаттықтырушы-оқытушы)</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олимпиада резервін даярлау орталықтарын (бұдан әрі – ОРДО), олимпиадалық даярлау орталықтарын, дене мүмкіндіктері шектеулі тұлғаларға арналған спорттық даярлау орталығын (бұдан әрі – ОДО) қоспағанда, оқу-жаттығу процесі, спорт резервін және жоғары дәрежедегі споршыларды даярлау жүзеге асырылатын ұйымдарда (бұдан әрі – ұйым) әрбір дамытып жатқан спорт түріне 1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ОРДО, ОДО дамытып жатқан спорт түрлерінің әрбір жас санаты бойынша (жасөспірімдер, юниорлар және жастар жасындағы)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бөлімінің басшысы</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балалар-жасөспірімдер спорт мектептерін (бұдан әрі – БЖСМ), балалар-жасөспірімдердің дене шынықтыру даярлығы клубтарын (бұдан әрі – БЖДДК) қоспағанда, барлық ұйымдарда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Бөлімінің немесе қызметтің басшысы</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қажеттілігіне сәйкес белгіленеді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персонал</w:t>
            </w:r>
          </w:p>
        </w:tc>
      </w:tr>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БЖСМ, БЖДДК 1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бірліктен кем емес (БЖСМ, БЖДДК қоспағанда, барлық ұйымдар үшін)</w:t>
            </w:r>
          </w:p>
        </w:tc>
      </w:tr>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бике</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БЖСМ, БЖДДК 1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1 бірлігіне медициналық бикенің 1 бірлігі (БЖСМ, БЖДДК қоспағанда, барлық ұйымдар үшін)</w:t>
            </w:r>
          </w:p>
        </w:tc>
      </w:tr>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бике/аға (мамандандырылған) (массаж бойынша)</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 және ОРДО басқа спорт түрі бойынша әр бөлімшеге 1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 және ОРДО спорт түрі бойынша әр бөлімшеге 2 бірліктен кем емес</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Диеталық бике</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БЖСМ, БЖДДК қоспағанда, барлық ұйымдарда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Педагог-психолог (немесе психолог)</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 (немесе жаттықтырушы-оқытушы)</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жаттықтырушы-оқытушы құрамының штаттық бірліктерінің саны спорт түрлері бойынша топтарды жинақтаудан және тарификациялық-біліктілік кестеден шыға отырып, белгіленеді </w:t>
            </w:r>
          </w:p>
        </w:tc>
      </w:tr>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 және ОРДО басқа спорт түрі бойынша әр бөлімшеге 1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 және ОРДО спорт түрі бойынша әр бөлімшеге 2 бірліктен кем емес</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(көлік бар жағдайда)</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әр түріне 1 бірлік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w:t>
            </w:r>
          </w:p>
        </w:tc>
      </w:tr>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спорт базасы бар ұйымдардан басқа 2 бірліктен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спорт базасы бар ұйымдарда 4 бірліктен кем емес</w:t>
            </w:r>
          </w:p>
        </w:tc>
      </w:tr>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спорт базасы бар ұйымдардан басқа 2 бірліктен кем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спорт базасы бар ұйымдарда 4 бірліктен кем емес</w:t>
            </w:r>
          </w:p>
        </w:tc>
      </w:tr>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 басқа 1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 2 бірліктен кем емес</w:t>
            </w:r>
          </w:p>
        </w:tc>
      </w:tr>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 басқа 1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ОДО 2 бірліктен кем емес</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Бағдарламашы немесе фото және бейне аппаратурасының, көшіргіш-көбейткіш машинаның, байланыс жүйесінің, компьютер құрылғысына қызмет көрсету жөніндегі компьютерлік техника (бағдарлама) операторы</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қажеттілігіне сәйкес белгіленеді</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қажеттілігіне сәйкес белгіленеді</w:t>
            </w:r>
          </w:p>
        </w:tc>
      </w:tr>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жөніндегі менеджер</w:t>
            </w: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спорт базасы бар ұйымдардан басқа 1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спорт базасы бар ұйымдарда 2 бірліктен кем емес</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Мұрағатшы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 (немесе хатшы, немесе іс жүргізуші)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бірлік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меншігінде спорттық базасы бар ұйымдарға арналған қосымша штаттық бірліктер</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мәселелер жөніндегі басшының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Мәдениет және спорт министрінің 25.09.2018 </w:t>
            </w:r>
            <w:r>
              <w:rPr>
                <w:rFonts w:ascii="Times New Roman"/>
                <w:b w:val="false"/>
                <w:i w:val="false"/>
                <w:color w:val="ff0000"/>
                <w:sz w:val="20"/>
              </w:rPr>
              <w:t>№ 271</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Мәдениет және спорт министрінің 25.09.2018 </w:t>
            </w:r>
            <w:r>
              <w:rPr>
                <w:rFonts w:ascii="Times New Roman"/>
                <w:b w:val="false"/>
                <w:i w:val="false"/>
                <w:color w:val="ff0000"/>
                <w:sz w:val="20"/>
              </w:rPr>
              <w:t>№ 271</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Мәдениет және спорт министрінің 25.09.2018 </w:t>
            </w:r>
            <w:r>
              <w:rPr>
                <w:rFonts w:ascii="Times New Roman"/>
                <w:b w:val="false"/>
                <w:i w:val="false"/>
                <w:color w:val="ff0000"/>
                <w:sz w:val="20"/>
              </w:rPr>
              <w:t>№ 271</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бухгалтердің орынбасары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бірлік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инженер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қажеттілігіне сәйкес белгіленеді</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 басшысы (меңгеруші)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бірлік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Бассейннің басшысы (меңгеруші)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бірлік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шаруашылығының басшысы (меңгеруші)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бірлік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басшысы (меңгеруші)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бірлік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ғимараттың басшысы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жеке тұрған спорттық ғимаратқа</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бөлме басшысы (меңгеруші)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бірлік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басшысы (меңгеруші)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бірлік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қызмет көрсететін құрылымдық бөлімшенің (қонақ үй, фитнес-орталығы, мұз айдыны, бюро, гараж, іс жүргізу, сақтау камерасы, кеңсе, қазандық, қойма, шаруашылық)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кешенің басшысы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қажеттілігіне сәйкес белгіленеді</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қажеттілігіне сәйкес белгіленеді</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қажеттілігіне сәйкес белгіленеді</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Кітапханашы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бірлік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Энергетик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бірлік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жеке тұрған жатақхана, қонақ үй немесе асхана ғимаратына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Кезекші әкімші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жеке тұрған жатақхана, қонақ үй немесе асхана ғимаратына</w:t>
            </w:r>
            <w:r>
              <w:br/>
            </w:r>
            <w:r>
              <w:rPr>
                <w:rFonts w:ascii="Times New Roman"/>
                <w:b w:val="false"/>
                <w:i w:val="false"/>
                <w:color w:val="000000"/>
                <w:sz w:val="20"/>
              </w:rPr>
              <w:t>
5 бірлікке дейін</w:t>
            </w:r>
          </w:p>
        </w:tc>
      </w:tr>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Кассир (ұйымдарда халыққа ақылы қызметтерді көрсету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жұмыс кестесімен бес күндік жұмыс аптасы кезінде жеке орналасқан халыққа қызмет көрсететін әрбір аймаққа (спортық арена, фитнес, жаттығу залы, бассейн, спорт түрлері бойынша секциялар, қонақ үй, асхана) 1 бірлік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кассирдың жұмыс уақыты еңбек заңнамасының нормаларынан асып кеткен жағдайда жұмыстың ауысым кестесі кезінде, жеке орналасқан халыққа қызмет көрсететін әрбір аймаққа (спортық арена, фитнес, жаттығу залы, бассейн, спорт түрлері бойынша секциялар, қонақ үй, асхана) 2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Комендант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әрбір жеке тұрған ғимаратқа 1 бірлік </w:t>
            </w:r>
          </w:p>
        </w:tc>
      </w:tr>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көрермендерге арналған мінбелері жоқ спорттық ғимаратқа 3 бірлікке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көрермендерге арналған мінбелері бар спорттық нысанындарда әр кіру/шығу кіреберісіне 4 бірлікке дейін</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Дыбыстық техника жабдықтарына қызмет көрсету жөніндегі механик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бірлік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тазалаушы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тазалаушы тазалаушы лауазымының штаттық бірлігі жинайтын 250 шаршы метрінің әр алаңына 0,5 штат бірлігі есебінен, бірақ кемінде 1 бірліктен белгіленеді</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 сыпырушы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Аула сыпырушы лауазымының штаттық бірліктерінің саны сыпырылатын учаске алаңына қарай белгіленеді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ерекшелігі бар ұйымдарға арналған қосымша штаттық бірліктер</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қызметінің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 қызметінің аға нұсқаушысы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Жаттықтырушы-майлаушы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Жаттықтырушы-сервисмен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қажеттілігіне сәйкес белгіленеді</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Техник-кеме жүргізуші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қажеттілігіне сәйкес белгіленеді</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Аккомпаниатор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қажеттілігіне сәйкес белгіленеді</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Қару-жарақ шебері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атудың әрбір түріне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дәрігер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Қару-жасаушы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Спортшылардың дайындығы бейініне сәйкес келетін лауазымдардың қосымша штаттық бірліктері: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спорты, саятшы құстармен аңға шығу түрлерін дамытып жатқан ұйымдар үшін</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 бағушы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зертханашы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бірліктен кем емес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желкен спорты дамытып жатқан ұйымдар үшін</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Матрос-құтқарушы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ұстасы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теңгерімінде бассейні бар ұйымдар үшін</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Оператор-хлорлаушы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Жүзуден нұсқаушы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бірліктен кем емес</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Инженер-механик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есу спорт түрлерін дамытып жатқан ұйымдар үшін</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жабдықтау жөніндегі нұсқаушы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Нұсқаушы-құтқарушы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бірлік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авиациалық спорт түрлерін дамытып жатқан ұйымдар үшін</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Инженерлік-авиациялық қызметтің басшысы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Нұсқаушы-ұшқыш</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Парашютттік-десанттық дайындық нұсқаушысы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Парашютттік-десанттық дайындық қоймасының меңгерушісі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 және қозғалтқыш жөніндегі техник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Авиациялық жабдықтау жөніндегі техник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жабдықтау жөніндегі техник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жөніндегі техник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 технигі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 жұмысшысы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арасындағы спортты дамытып жатқан ұйымдар үшін</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Сурдоаудармашы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Спортшы-нұсқаушы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спорт түріне 4 бірліктен кем емес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 спорт сарайы, жекпе-жек сарайы, сырғанау мұз айдыны, жеңіл атлетика манежі, велотрек, көпфункционалды спорт кешені, дене шынықтыру-сауықтыру кешені, ипподром, шаңғы-биатлон стадионы бар ұйымдар үшін</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Мәдениет және спорт министрінің 25.09.2018 </w:t>
            </w:r>
            <w:r>
              <w:rPr>
                <w:rFonts w:ascii="Times New Roman"/>
                <w:b w:val="false"/>
                <w:i w:val="false"/>
                <w:color w:val="ff0000"/>
                <w:sz w:val="20"/>
              </w:rPr>
              <w:t>№ 271</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Мәдениет және спорт министрінің 25.09.2018 </w:t>
            </w:r>
            <w:r>
              <w:rPr>
                <w:rFonts w:ascii="Times New Roman"/>
                <w:b w:val="false"/>
                <w:i w:val="false"/>
                <w:color w:val="ff0000"/>
                <w:sz w:val="20"/>
              </w:rPr>
              <w:t>№ 271</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Мәдениет және спорт министрінің 25.09.2018 </w:t>
            </w:r>
            <w:r>
              <w:rPr>
                <w:rFonts w:ascii="Times New Roman"/>
                <w:b w:val="false"/>
                <w:i w:val="false"/>
                <w:color w:val="ff0000"/>
                <w:sz w:val="20"/>
              </w:rPr>
              <w:t>№ 271</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бірліктен кем емес</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бойынша нұсқаушы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бірліктен кем емес</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Мәдениет және спорт министрінің 25.09.2018 </w:t>
            </w:r>
            <w:r>
              <w:rPr>
                <w:rFonts w:ascii="Times New Roman"/>
                <w:b w:val="false"/>
                <w:i w:val="false"/>
                <w:color w:val="ff0000"/>
                <w:sz w:val="20"/>
              </w:rPr>
              <w:t>№ 271</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әрбір түріне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Слесарь-сантехник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қажеттілігіне сәйкес белгіленеді</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Мәдениет және спорт министрінің 25.09.2018 </w:t>
            </w:r>
            <w:r>
              <w:rPr>
                <w:rFonts w:ascii="Times New Roman"/>
                <w:b w:val="false"/>
                <w:i w:val="false"/>
                <w:color w:val="ff0000"/>
                <w:sz w:val="20"/>
              </w:rPr>
              <w:t>№ 271</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500 жарықтандыру және электрлік нүктелерге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Газэлектрдәнекерлеуші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әкімші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тазалаушы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шаршы метрге 1 бірлік</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Мәдениет және спорт министрінің 25.09.2018 </w:t>
            </w:r>
            <w:r>
              <w:rPr>
                <w:rFonts w:ascii="Times New Roman"/>
                <w:b w:val="false"/>
                <w:i w:val="false"/>
                <w:color w:val="ff0000"/>
                <w:sz w:val="20"/>
              </w:rPr>
              <w:t>№ 271</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ұстасы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қажеттілігіне сәйкес белгіленеді</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бірліктен кем емес</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Кастелянша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қажеттілігіне сәйкес белгіленеді</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Шебер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қажеттілігіне сәйкес белгіленеді</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Ғимаратқа кешенді қызмет көрсету бойынша жұмысшы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қажеттілігіне сәйкес белгіленеді</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Аспазшы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қажеттілігіне сәйкес белгіленеді</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Наубайшы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қажеттілігіне сәйкес белгіленеді</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 қызметкері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қажеттілігіне сәйкес белгіленеді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w:t>
            </w:r>
            <w:r>
              <w:br/>
            </w:r>
            <w:r>
              <w:rPr>
                <w:rFonts w:ascii="Times New Roman"/>
                <w:b w:val="false"/>
                <w:i w:val="false"/>
                <w:color w:val="000000"/>
                <w:sz w:val="20"/>
              </w:rPr>
              <w:t>2017 жылғы 30 мамырдағы</w:t>
            </w:r>
            <w:r>
              <w:br/>
            </w:r>
            <w:r>
              <w:rPr>
                <w:rFonts w:ascii="Times New Roman"/>
                <w:b w:val="false"/>
                <w:i w:val="false"/>
                <w:color w:val="000000"/>
                <w:sz w:val="20"/>
              </w:rPr>
              <w:t>№ 155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Допингке қарсы қызмет, ғылыми-әдістемелік, медициналық-биологиялық және фармакологиялық қамтамасыз ету жүзеге асырылатын ұйымдар және спортшыларды медициналық көмекпен қамтамасыз ететін ұйымдар үшін үлгілік штаттар</w:t>
      </w:r>
    </w:p>
    <w:p>
      <w:pPr>
        <w:spacing w:after="0"/>
        <w:ind w:left="0"/>
        <w:jc w:val="both"/>
      </w:pPr>
      <w:r>
        <w:rPr>
          <w:rFonts w:ascii="Times New Roman"/>
          <w:b w:val="false"/>
          <w:i w:val="false"/>
          <w:color w:val="ff0000"/>
          <w:sz w:val="28"/>
        </w:rPr>
        <w:t xml:space="preserve">
      Ескерту. 2-қосымшамен толықтырылды – ҚР Мәдениет және спорт министрінің 24.02.2020 </w:t>
      </w:r>
      <w:r>
        <w:rPr>
          <w:rFonts w:ascii="Times New Roman"/>
          <w:b w:val="false"/>
          <w:i w:val="false"/>
          <w:color w:val="ff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8"/>
        <w:gridCol w:w="2665"/>
        <w:gridCol w:w="8177"/>
      </w:tblGrid>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Лауазымдардың атауы</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Бірліктердің саны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Допингке қарсы қызмет жүзеге асырылатын ұйымдар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персонал</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бірліктен артық емес</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немесе қызметтің басшысы</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қажеттілігіне сәйкес белгіленеді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персонал</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ғылыми қызметкер</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қажеттілігіне сәйкес белгіленеді</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ғылыми қызметкер</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бірліктердің саны масс-спектрометриялық және иммунологиялық жабдықтардың болуына сәйкес жұмыс көлеміне байланысты белгіленеді, бұл ретте осы штаттық қызметкерлердің ең аз саны кемінде 6 бірлікті құрайды</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ғылыми қызметкер</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бірліктердің саны масс-спектрометриялық және иммунологиялық жабдықтардың болуына сәйкес жұмыс көлеміне байланысты белгіленеді, бұл ретте штаттағы қызметкерлердің ең аз саны кемінде 6 бірлікті құрайды</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Допинг-бақылау маманы</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қажеттілігіне сәйкес белгіленеді</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Допинг-бақылау инспекторы</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қажеттілігіне сәйкес белгіленеді</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Зертханашы</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бірліктердің саны 10 ғылыми қызметкерге 1 зертханашы бірлігі есебінен белгіленеді, бұл ретте осы штаттық қызметкерлердің ең аз саны 2 бірліктен артық емес</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(көлік бар жағдайда)</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әр түріне 1 бірлік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бірліктен артық емес</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қажеттілігіне сәйкес белгіленеді</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жөніндегі менеджер</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қажеттілігіне сәйкес белгіленеді</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қажеттілігіне сәйкес белгіленеді</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қажеттілігіне сәйкес белгіленеді</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Бағдарламашы</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қажеттілігіне сәйкес белгіленеді</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 (немесе хатшы, немесе іс жүргізуші)</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Ғылыми-әдістемелік қызмет жүзеге асырылатын ұйымдар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персонал</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бірліктен артық емес</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Бөлімінің басшысы</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салалық бөліміне 1 бірліктен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персонал</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 немесе бөлімнің нұсқаушысы</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салалық бөліміне 7 бірліктен артық емес</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Дизайнер</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(көлік бар жағдайда)</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әр түріне 1 бірлік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жөніндегі менеджер</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қажеттілігіне сәйкес белгіленеді</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Бағдарламашы</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 (немесе хатшы, немесе іс жүргізуші)</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Медициналық-биологиялық және фармакологиялық қамтамасыз ету жүзеге асырылатын ұйымдар және спортшыларды медициналық көмекпен қамтамасыз ететін ұйымдар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персонал</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бірліктен кем емес</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Бөлімнің немесе қызметтің басшысы</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қажеттілігіне сәйкес белгіленеді</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меңгерушісі -дәрігер</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бірліктен кем емес</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медициналық бике</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меңгерушісі</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Әкімшілік-шаруашылық бөлімінің меңгерушісі</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персонал</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бірліктердің саны орындалатын жұмыс көлеміне байланысты белгіленеді</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бике/аға</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бірліктердің саны орындалатын жұмыс көлеміне байланысты белгіленеді</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бике/аға (мамандандырылған) (массаж бойынша)</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қажеттілігіне сәйкес белгіленеді</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дене шынықтыру бойынша нұсқаушы</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бірліктен кем емес</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бірліктердің саны орындалатын жұмыс көлеміне байланысты белгіленеді</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маманы</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бірліктен кем емес</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Фельдшер зертханашы</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бірліктен кем емес</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тіркеуші</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бикесі</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 жөніндегі инженер</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қажеттілігіне сәйкес белгіленеді</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 (көлік болған жағдайда)</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әр түріне 1 бірлік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Бухгалтер-кассир</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Экономист</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бірліктен кем емес</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сатып алу жөніндегі менеджер</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қажеттілігіне сәйкес белгіленеді</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Бағдарламашы</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бірліктен кем емес</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Архивист</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Референт (немесе хатшы, немесе іс жүргізуші)</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Допингке қарсы қызмет, ғылыми-әдістемелік, медициналық-биологиялық және фармакологиялық қамтамасыз ету жүзеге асырылатын ұйымдар және спортшыларды медициналық көмекпен қамтамасыз ететін ұйымдарда өз меншігінде ғимараты болған жағдайда қосымша штаттық бірліктер</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тазалаушы</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тазалаушы тазалаушы лауазымының штаттық бірлігі жинайтын 250 шаршы метрінің әр алаңына 0,5 штат бірлігі есебінен, бірақ кемінде 1 бірліктен белгіленеді</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ғимаратқа 3 бірлікке дейін</w:t>
            </w:r>
          </w:p>
        </w:tc>
      </w:tr>
      <w:tr>
        <w:trPr>
          <w:trHeight w:val="30" w:hRule="atLeast"/>
        </w:trPr>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Ғимаратқа кешенді қызмет көрсету бойынша жұмысшы</w:t>
            </w:r>
          </w:p>
        </w:tc>
        <w:tc>
          <w:tcPr>
            <w:tcW w:w="8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қажеттілігіне сәйкес белгіленеді</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